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E5" w:rsidRDefault="006C4931" w:rsidP="005649F8">
      <w:pPr>
        <w:pStyle w:val="a5"/>
        <w:spacing w:line="500" w:lineRule="exact"/>
        <w:jc w:val="center"/>
        <w:rPr>
          <w:rFonts w:ascii="华文中宋" w:eastAsia="华文中宋" w:hAnsi="华文中宋"/>
          <w:b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黄浦滨江</w:t>
      </w:r>
      <w:r w:rsidR="007E0930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公共空间</w:t>
      </w:r>
      <w:r w:rsidR="005649F8">
        <w:rPr>
          <w:rFonts w:ascii="华文中宋" w:eastAsia="华文中宋" w:hAnsi="华文中宋"/>
          <w:b/>
          <w:color w:val="000000" w:themeColor="text1"/>
          <w:sz w:val="36"/>
          <w:szCs w:val="36"/>
        </w:rPr>
        <w:t>综合管理</w:t>
      </w:r>
      <w:r w:rsidR="005649F8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试行</w:t>
      </w:r>
      <w:r w:rsidR="005649F8">
        <w:rPr>
          <w:rFonts w:ascii="华文中宋" w:eastAsia="华文中宋" w:hAnsi="华文中宋"/>
          <w:b/>
          <w:color w:val="000000" w:themeColor="text1"/>
          <w:sz w:val="36"/>
          <w:szCs w:val="36"/>
        </w:rPr>
        <w:t>办法</w:t>
      </w:r>
      <w:r w:rsidR="00F865C3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（草案</w:t>
      </w:r>
      <w:bookmarkStart w:id="0" w:name="_GoBack"/>
      <w:bookmarkEnd w:id="0"/>
      <w:r w:rsidR="00F865C3">
        <w:rPr>
          <w:rFonts w:ascii="华文中宋" w:eastAsia="华文中宋" w:hAnsi="华文中宋" w:hint="eastAsia"/>
          <w:b/>
          <w:color w:val="000000" w:themeColor="text1"/>
          <w:sz w:val="36"/>
          <w:szCs w:val="36"/>
        </w:rPr>
        <w:t>）</w:t>
      </w:r>
    </w:p>
    <w:p w:rsidR="005649F8" w:rsidRPr="00924AE5" w:rsidRDefault="00924AE5" w:rsidP="005649F8">
      <w:pPr>
        <w:pStyle w:val="a5"/>
        <w:spacing w:line="500" w:lineRule="exact"/>
        <w:jc w:val="center"/>
        <w:rPr>
          <w:rFonts w:ascii="华文中宋" w:eastAsia="华文中宋" w:hAnsi="华文中宋"/>
          <w:color w:val="000000" w:themeColor="text1"/>
          <w:sz w:val="30"/>
          <w:szCs w:val="30"/>
        </w:rPr>
      </w:pPr>
      <w:r w:rsidRPr="00924AE5">
        <w:rPr>
          <w:rFonts w:ascii="华文中宋" w:eastAsia="华文中宋" w:hAnsi="华文中宋" w:hint="eastAsia"/>
          <w:color w:val="000000" w:themeColor="text1"/>
          <w:sz w:val="30"/>
          <w:szCs w:val="30"/>
        </w:rPr>
        <w:t>（</w:t>
      </w:r>
      <w:r w:rsidR="000372AD">
        <w:rPr>
          <w:rFonts w:ascii="华文中宋" w:eastAsia="华文中宋" w:hAnsi="华文中宋" w:hint="eastAsia"/>
          <w:color w:val="000000" w:themeColor="text1"/>
          <w:sz w:val="30"/>
          <w:szCs w:val="30"/>
        </w:rPr>
        <w:t>征求意见</w:t>
      </w:r>
      <w:r w:rsidR="007C1B8A" w:rsidRPr="00924AE5">
        <w:rPr>
          <w:rFonts w:ascii="华文中宋" w:eastAsia="华文中宋" w:hAnsi="华文中宋" w:hint="eastAsia"/>
          <w:color w:val="000000" w:themeColor="text1"/>
          <w:sz w:val="30"/>
          <w:szCs w:val="30"/>
        </w:rPr>
        <w:t>稿）</w:t>
      </w:r>
    </w:p>
    <w:p w:rsidR="005649F8" w:rsidRDefault="005649F8" w:rsidP="005649F8">
      <w:pPr>
        <w:adjustRightInd w:val="0"/>
        <w:spacing w:line="500" w:lineRule="exact"/>
        <w:ind w:firstLineChars="200" w:firstLine="600"/>
        <w:rPr>
          <w:rFonts w:ascii="仿宋_GB2312" w:eastAsia="仿宋_GB2312" w:hAnsiTheme="minorEastAsia" w:cs="Times New Roman"/>
          <w:color w:val="000000" w:themeColor="text1"/>
          <w:kern w:val="0"/>
          <w:sz w:val="30"/>
          <w:szCs w:val="30"/>
        </w:rPr>
      </w:pPr>
    </w:p>
    <w:p w:rsidR="005649F8" w:rsidRPr="007F6606" w:rsidRDefault="005649F8" w:rsidP="005649F8">
      <w:pPr>
        <w:adjustRightInd w:val="0"/>
        <w:spacing w:line="500" w:lineRule="exact"/>
        <w:jc w:val="center"/>
        <w:rPr>
          <w:rFonts w:ascii="华文楷体" w:eastAsia="华文楷体" w:hAnsi="华文楷体" w:cs="Times New Roman"/>
          <w:b/>
          <w:color w:val="000000" w:themeColor="text1"/>
          <w:kern w:val="0"/>
          <w:sz w:val="32"/>
          <w:szCs w:val="32"/>
        </w:rPr>
      </w:pPr>
      <w:r w:rsidRPr="007F6606">
        <w:rPr>
          <w:rFonts w:ascii="华文楷体" w:eastAsia="华文楷体" w:hAnsi="华文楷体" w:cs="Times New Roman" w:hint="eastAsia"/>
          <w:b/>
          <w:color w:val="000000" w:themeColor="text1"/>
          <w:kern w:val="0"/>
          <w:sz w:val="32"/>
          <w:szCs w:val="32"/>
        </w:rPr>
        <w:t>第一章 总则</w:t>
      </w:r>
    </w:p>
    <w:p w:rsidR="005649F8" w:rsidRDefault="005649F8" w:rsidP="005649F8">
      <w:pPr>
        <w:adjustRightInd w:val="0"/>
        <w:spacing w:line="500" w:lineRule="exact"/>
        <w:ind w:firstLineChars="200" w:firstLine="602"/>
        <w:rPr>
          <w:rFonts w:ascii="仿宋_GB2312" w:eastAsia="仿宋_GB2312" w:hAnsiTheme="minorEastAsia" w:cs="Times New Roman"/>
          <w:color w:val="000000" w:themeColor="text1"/>
          <w:kern w:val="0"/>
          <w:sz w:val="30"/>
          <w:szCs w:val="30"/>
        </w:rPr>
      </w:pPr>
      <w:r w:rsidRPr="00364B72">
        <w:rPr>
          <w:rFonts w:ascii="仿宋_GB2312" w:eastAsia="仿宋_GB2312" w:hAnsiTheme="minorEastAsia" w:cs="Times New Roman" w:hint="eastAsia"/>
          <w:b/>
          <w:color w:val="000000" w:themeColor="text1"/>
          <w:kern w:val="0"/>
          <w:sz w:val="30"/>
          <w:szCs w:val="30"/>
        </w:rPr>
        <w:t>第一条</w:t>
      </w:r>
      <w:r w:rsidR="006C4931">
        <w:rPr>
          <w:rFonts w:ascii="仿宋_GB2312" w:eastAsia="仿宋_GB2312" w:hAnsiTheme="minorEastAsia" w:cs="Times New Roman" w:hint="eastAsia"/>
          <w:b/>
          <w:color w:val="000000" w:themeColor="text1"/>
          <w:kern w:val="0"/>
          <w:sz w:val="30"/>
          <w:szCs w:val="30"/>
        </w:rPr>
        <w:t xml:space="preserve"> </w:t>
      </w:r>
      <w:r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为</w:t>
      </w:r>
      <w:r w:rsidRPr="001C3653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加强黄浦滨江</w:t>
      </w:r>
      <w:r w:rsidR="009F76F5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公共空间</w:t>
      </w:r>
      <w:r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的</w:t>
      </w:r>
      <w:r w:rsidRPr="001C3653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管理，</w:t>
      </w:r>
      <w:r w:rsidR="006C4931">
        <w:rPr>
          <w:rFonts w:ascii="仿宋_GB2312" w:eastAsia="仿宋_GB2312" w:hAnsi="华文中宋" w:hint="eastAsia"/>
          <w:sz w:val="30"/>
          <w:szCs w:val="30"/>
        </w:rPr>
        <w:t>发挥</w:t>
      </w:r>
      <w:r>
        <w:rPr>
          <w:rFonts w:ascii="仿宋_GB2312" w:eastAsia="仿宋_GB2312" w:hAnsi="华文中宋" w:hint="eastAsia"/>
          <w:sz w:val="30"/>
          <w:szCs w:val="30"/>
        </w:rPr>
        <w:t>滨江公共空间休憩、观光、健身、交往等户外公共活动功能，提高滨江公共空间服务品质，</w:t>
      </w:r>
      <w:r w:rsidRPr="001C3653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根据</w:t>
      </w:r>
      <w:r w:rsidR="00401B70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沪浦江办〔2017〕2号</w:t>
      </w:r>
      <w:r>
        <w:rPr>
          <w:rFonts w:ascii="仿宋_GB2312" w:eastAsia="仿宋_GB2312" w:hAnsiTheme="minorEastAsia" w:cs="Times New Roman"/>
          <w:color w:val="000000" w:themeColor="text1"/>
          <w:kern w:val="0"/>
          <w:sz w:val="30"/>
          <w:szCs w:val="30"/>
        </w:rPr>
        <w:t>《</w:t>
      </w:r>
      <w:r w:rsidR="00401B70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上海市黄浦江两岸开发工作领导小组办公室</w:t>
      </w:r>
      <w:r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关</w:t>
      </w:r>
      <w:r w:rsidRPr="001C3653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于</w:t>
      </w:r>
      <w:r w:rsidR="00401B70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印发&lt;关于加强黄浦江两岸滨江公共空间综合管理工作的指导意见&gt;的通知</w:t>
      </w:r>
      <w:r w:rsidR="006C4931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》，结合黄浦</w:t>
      </w:r>
      <w:r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实际，</w:t>
      </w:r>
      <w:r>
        <w:rPr>
          <w:rFonts w:ascii="仿宋_GB2312" w:eastAsia="仿宋_GB2312" w:hAnsiTheme="minorEastAsia" w:cs="Times New Roman"/>
          <w:color w:val="000000" w:themeColor="text1"/>
          <w:kern w:val="0"/>
          <w:sz w:val="30"/>
          <w:szCs w:val="30"/>
        </w:rPr>
        <w:t>制定</w:t>
      </w:r>
      <w:r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本</w:t>
      </w:r>
      <w:r>
        <w:rPr>
          <w:rFonts w:ascii="仿宋_GB2312" w:eastAsia="仿宋_GB2312" w:hAnsiTheme="minorEastAsia" w:cs="Times New Roman"/>
          <w:color w:val="000000" w:themeColor="text1"/>
          <w:kern w:val="0"/>
          <w:sz w:val="30"/>
          <w:szCs w:val="30"/>
        </w:rPr>
        <w:t>办法</w:t>
      </w:r>
      <w:r w:rsidRPr="001C3653">
        <w:rPr>
          <w:rFonts w:ascii="仿宋_GB2312" w:eastAsia="仿宋_GB2312" w:hAnsiTheme="minorEastAsia" w:cs="Times New Roman" w:hint="eastAsia"/>
          <w:color w:val="000000" w:themeColor="text1"/>
          <w:kern w:val="0"/>
          <w:sz w:val="30"/>
          <w:szCs w:val="30"/>
        </w:rPr>
        <w:t>。</w:t>
      </w:r>
    </w:p>
    <w:p w:rsidR="005649F8" w:rsidRDefault="005649F8" w:rsidP="005649F8">
      <w:pPr>
        <w:adjustRightInd w:val="0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2F607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二</w:t>
      </w:r>
      <w:r w:rsidRPr="002F607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6C4931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本办法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所称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公共空间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（以下简称黄浦滨江）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，是指</w:t>
      </w:r>
      <w:r w:rsidR="006C4931" w:rsidRP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东起黄浦江西岸，西至贯通“骑行道”，南起卢浦大桥（南园北侧），北至复兴东路（十六铺二期南侧）范围内的陆域及水域范围，岸线长5.2公里。</w:t>
      </w:r>
      <w:r w:rsidR="009F76F5" w:rsidRP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外滩滨水区（1.5公里）、十六</w:t>
      </w:r>
      <w:proofErr w:type="gramStart"/>
      <w:r w:rsidR="009F76F5" w:rsidRP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铺地区</w:t>
      </w:r>
      <w:proofErr w:type="gramEnd"/>
      <w:r w:rsidR="009F76F5" w:rsidRP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岸线（1.1公里）由外滩风景办根据《上海市外滩风景区综合管理暂行规定》进行管理，南园商务区岸线（0.5公里）由区绿化所根据公园管理标准进行管理。</w:t>
      </w:r>
    </w:p>
    <w:p w:rsidR="005649F8" w:rsidRDefault="005649F8" w:rsidP="005649F8">
      <w:pPr>
        <w:adjustRightInd w:val="0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2F607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三</w:t>
      </w:r>
      <w:r w:rsidRPr="002F607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黄浦区人民政府是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管理工作的责任主体,对范围内滨江公共空间实施环境设施管理、运行秩序管理、许可管理和应急管理。</w:t>
      </w:r>
    </w:p>
    <w:p w:rsidR="005649F8" w:rsidRPr="00A1018B" w:rsidRDefault="005649F8" w:rsidP="005649F8">
      <w:pPr>
        <w:adjustRightInd w:val="0"/>
        <w:spacing w:line="500" w:lineRule="exact"/>
        <w:rPr>
          <w:rFonts w:ascii="仿宋_GB2312" w:eastAsia="仿宋_GB2312" w:hAnsiTheme="minorEastAsia"/>
          <w:b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   设</w:t>
      </w:r>
      <w:r w:rsidR="00BD31C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黄浦区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滨江综合开发领导小组办公室（以下称</w:t>
      </w:r>
      <w:r w:rsidR="00E42C2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滨江办）具体落实黄浦滨江区域内建设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项目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，对投入使用后各类公共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事务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组织协调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，具体包括区域内</w:t>
      </w:r>
      <w:r w:rsidRPr="00A1018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治安、环境卫生、绿化养护、商业经营、市容景观、防汛等公共事务的综合管理。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各职能部门依法履行管理职能。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（一）黄浦区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建设和管理委员会负责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市政设施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维护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防汛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防台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安全、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静态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交通配套</w:t>
      </w:r>
      <w:r w:rsidR="00BD48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="001C28A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统筹规划区域内指示标识</w:t>
      </w:r>
      <w:r w:rsidR="00BD48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</w:t>
      </w:r>
      <w:r w:rsidR="00632FDC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工作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指导、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监督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考核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；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（二）黄浦区绿化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和市容管理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局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负责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绿化景观提升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及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市容环境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整洁</w:t>
      </w:r>
      <w:r w:rsidR="00BD488D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等工作的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指导、监督、考核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；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（三）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黄浦</w:t>
      </w:r>
      <w:r w:rsidR="008669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公安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分局负责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治安、交通、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大型活动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安全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等工作的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指导、监督、考核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；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（四）黄浦区城管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执法局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负责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区域内市容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管理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及涉及城市管理行政执法等</w:t>
      </w:r>
      <w:r w:rsidR="00E1711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工作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指导、监督、考核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；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（五）黄浦区市场监管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局负责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区域内从事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商业经营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活动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等工作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指导、监督、考核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；</w:t>
      </w:r>
    </w:p>
    <w:p w:rsidR="005649F8" w:rsidRPr="00E12848" w:rsidRDefault="001C28A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（六</w:t>
      </w:r>
      <w:r w:rsid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）相关</w:t>
      </w:r>
      <w:r w:rsidR="005649F8">
        <w:rPr>
          <w:rFonts w:ascii="仿宋_GB2312" w:eastAsia="仿宋_GB2312" w:hAnsiTheme="minorEastAsia"/>
          <w:color w:val="000000" w:themeColor="text1"/>
          <w:sz w:val="30"/>
          <w:szCs w:val="30"/>
        </w:rPr>
        <w:t>街道负责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区域内</w:t>
      </w:r>
      <w:r w:rsidRPr="000618A6">
        <w:rPr>
          <w:rFonts w:ascii="仿宋_GB2312" w:eastAsia="仿宋_GB2312" w:hAnsiTheme="minorEastAsia" w:hint="eastAsia"/>
          <w:sz w:val="30"/>
          <w:szCs w:val="30"/>
        </w:rPr>
        <w:t>网格部件和案件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的巡查、发现和处置，并</w:t>
      </w:r>
      <w:r w:rsid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配合</w:t>
      </w:r>
      <w:r w:rsidR="005649F8">
        <w:rPr>
          <w:rFonts w:ascii="仿宋_GB2312" w:eastAsia="仿宋_GB2312" w:hAnsiTheme="minorEastAsia"/>
          <w:color w:val="000000" w:themeColor="text1"/>
          <w:sz w:val="30"/>
          <w:szCs w:val="30"/>
        </w:rPr>
        <w:t>行业主管部门开展工作</w:t>
      </w:r>
      <w:r w:rsid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="005649F8">
        <w:rPr>
          <w:rFonts w:ascii="仿宋_GB2312" w:eastAsia="仿宋_GB2312" w:hAnsiTheme="minorEastAsia"/>
          <w:color w:val="000000" w:themeColor="text1"/>
          <w:sz w:val="30"/>
          <w:szCs w:val="30"/>
        </w:rPr>
        <w:t>组织</w:t>
      </w:r>
      <w:r w:rsid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志愿者</w:t>
      </w:r>
      <w:r w:rsidR="001722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</w:t>
      </w:r>
      <w:r w:rsid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5649F8" w:rsidRDefault="005649F8" w:rsidP="005649F8">
      <w:pPr>
        <w:pStyle w:val="a5"/>
        <w:spacing w:line="500" w:lineRule="exact"/>
        <w:ind w:firstLine="602"/>
      </w:pPr>
      <w:r w:rsidRPr="007D78D7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四</w:t>
      </w:r>
      <w:r w:rsidRPr="007D78D7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黄浦滨江实施多维管理工作机制。</w:t>
      </w:r>
      <w:r w:rsidRPr="00435B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</w:t>
      </w:r>
      <w:proofErr w:type="gramStart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滨江办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牵头建立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管理平台，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公安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、城管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、专业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管理</w:t>
      </w:r>
      <w:r w:rsidR="00DE72E6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单位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形成联动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，</w:t>
      </w:r>
      <w:r w:rsidRPr="00435B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相关行业部门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依法给予专业支撑</w:t>
      </w:r>
      <w:r w:rsidRPr="00435B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并鼓励吸纳</w:t>
      </w:r>
      <w:r w:rsidRPr="00435B1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社会组织参与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管理。同时，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Pr="007D78D7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开放区域同步纳入网格</w:t>
      </w:r>
      <w:proofErr w:type="gramStart"/>
      <w:r w:rsidRPr="007D78D7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化综合</w:t>
      </w:r>
      <w:proofErr w:type="gramEnd"/>
      <w:r w:rsidRPr="007D78D7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管理范围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5649F8" w:rsidRDefault="005649F8" w:rsidP="005649F8">
      <w:pPr>
        <w:pStyle w:val="a5"/>
        <w:spacing w:line="500" w:lineRule="exact"/>
        <w:ind w:firstLine="480"/>
        <w:jc w:val="center"/>
        <w:rPr>
          <w:rFonts w:ascii="仿宋_GB2312" w:eastAsia="仿宋_GB2312" w:hAnsi="华文中宋"/>
          <w:sz w:val="30"/>
          <w:szCs w:val="30"/>
        </w:rPr>
      </w:pPr>
    </w:p>
    <w:p w:rsidR="005649F8" w:rsidRPr="007F6606" w:rsidRDefault="005649F8" w:rsidP="005649F8">
      <w:pPr>
        <w:pStyle w:val="a5"/>
        <w:spacing w:line="500" w:lineRule="exact"/>
        <w:ind w:firstLine="480"/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7F6606">
        <w:rPr>
          <w:rFonts w:ascii="华文楷体" w:eastAsia="华文楷体" w:hAnsi="华文楷体" w:hint="eastAsia"/>
          <w:b/>
          <w:sz w:val="32"/>
          <w:szCs w:val="32"/>
        </w:rPr>
        <w:t>第二章 环境和设施管理</w:t>
      </w:r>
    </w:p>
    <w:p w:rsidR="005649F8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第五条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（市容市貌包括道路和水域）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落实市容环境卫生责任区制度，保持市容整洁，保持环境卫生整洁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，基础设施设置美观、整洁、完好。保持路面平整清洁，路面清扫标准高于一类道路保洁要求，排水管道无淤积。及时清理河道内垃圾、油污、水生植物等漂浮废物，保持河道水面清洁。</w:t>
      </w:r>
    </w:p>
    <w:p w:rsidR="005649F8" w:rsidRPr="008943FE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第六条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（建筑物）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滨江区域内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应保持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建筑物、构筑物和其他设施外立面整洁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  <w:proofErr w:type="gramStart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违规搭建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临时建筑物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构筑物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等；</w:t>
      </w:r>
      <w:proofErr w:type="gramStart"/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违规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张贴、悬挂宣传品或者标语；</w:t>
      </w:r>
      <w:proofErr w:type="gramStart"/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违规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设置户外广告、景观灯光。</w:t>
      </w:r>
    </w:p>
    <w:p w:rsidR="005649F8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第七条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（绿化）绿化养护应达到一级养护标准，养护作业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及时、规范。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绿化广场保持整洁、美观，绿地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设施与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滨江区域风格一致，外观整洁、完好、无安全隐患。景观水体水质良好、清洁，警示标志醒目，救生设施完备。</w:t>
      </w:r>
    </w:p>
    <w:p w:rsidR="005649F8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5649F8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第八条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（三道系统）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“三道”系统（漫步道、跑步道、骑行道）按照设计功能进行维护管理。</w:t>
      </w:r>
    </w:p>
    <w:p w:rsidR="007E200C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九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（公共设施）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域内的座椅、指示牌、围栏护手、各类亭棚、雕塑等城市家具应保持整洁；公共厕所、景观灯光照明、供排水、电力、电信等设施设备应配备齐全，保持完好；户外广告以及非广告的霓虹灯、标语、招牌、电子显示牌、灯箱等户外设施应当按照批准的要求设置，并做好日常管理和维护保养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5649F8" w:rsidRPr="008943FE" w:rsidRDefault="005649F8" w:rsidP="007E200C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十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（交通设施）严格区分机动车、非机动车与游人通道，合理布局公交站点</w:t>
      </w:r>
      <w:r w:rsidR="001C28A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、旅游交通（都市快线）站点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、出租车停靠点、停车场等基础交通设施，依规合理设置交通标志，方便市民出行。</w:t>
      </w:r>
    </w:p>
    <w:p w:rsidR="005649F8" w:rsidRDefault="005649F8" w:rsidP="005649F8">
      <w:pPr>
        <w:pStyle w:val="a5"/>
        <w:spacing w:line="500" w:lineRule="exact"/>
        <w:rPr>
          <w:rFonts w:ascii="仿宋_GB2312" w:eastAsia="仿宋_GB2312" w:hAnsiTheme="minorEastAsia"/>
          <w:color w:val="000000" w:themeColor="text1"/>
          <w:sz w:val="30"/>
          <w:szCs w:val="30"/>
        </w:rPr>
      </w:pPr>
    </w:p>
    <w:p w:rsidR="005649F8" w:rsidRPr="007F6606" w:rsidRDefault="005649F8" w:rsidP="005649F8">
      <w:pPr>
        <w:pStyle w:val="a5"/>
        <w:spacing w:line="500" w:lineRule="exact"/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7F6606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第三章 运行秩序管理</w:t>
      </w:r>
    </w:p>
    <w:p w:rsidR="005649F8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一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（公共秩序和社会秩序）社会公众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应自觉维护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内的公共秩序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和社会秩序，营造文明、舒适的公共环境。</w:t>
      </w:r>
    </w:p>
    <w:p w:rsidR="005649F8" w:rsidRPr="008943FE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（一）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按照活动场地的功能和要求使用，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</w:t>
      </w:r>
      <w:r w:rsidR="008669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得私自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开展</w:t>
      </w:r>
      <w:proofErr w:type="gramStart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跳广场舞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、放风筝、轮滑等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影响他人</w:t>
      </w:r>
      <w:r w:rsidR="004914B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的活动；</w:t>
      </w:r>
    </w:p>
    <w:p w:rsidR="005649F8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（二）自觉爱护区域内公共设施，不随意损毁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照明、座椅、标识等公共设施；</w:t>
      </w:r>
    </w:p>
    <w:p w:rsidR="005649F8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（三）不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携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带宠物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进入；</w:t>
      </w:r>
    </w:p>
    <w:p w:rsidR="005649F8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（四）不随意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开展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放生</w:t>
      </w:r>
      <w:r>
        <w:rPr>
          <w:rFonts w:ascii="仿宋_GB2312" w:eastAsia="仿宋_GB2312" w:hAnsiTheme="minorEastAsia"/>
          <w:color w:val="000000" w:themeColor="text1"/>
          <w:sz w:val="30"/>
          <w:szCs w:val="30"/>
        </w:rPr>
        <w:t>、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垂钓、捕捞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；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（五）</w:t>
      </w:r>
      <w:proofErr w:type="gramStart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设摊经营、兜售，随意堆放物品；</w:t>
      </w:r>
    </w:p>
    <w:p w:rsidR="005649F8" w:rsidRPr="008943FE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（六）其他不文明行为。</w:t>
      </w:r>
    </w:p>
    <w:p w:rsidR="005649F8" w:rsidRPr="008943FE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二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条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（交通秩序）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进入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滨江区域内的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车辆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和行人，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应当严格遵守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道路交通规则，维护区域内交通秩序和道路通畅，不随意停放机动车辆和非机动车辆。规范、有序使用“三道”。</w:t>
      </w:r>
      <w:r w:rsidRPr="004613B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机动车和</w:t>
      </w:r>
      <w:proofErr w:type="gramStart"/>
      <w:r w:rsidRPr="004613B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各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类</w:t>
      </w:r>
      <w:r w:rsidRPr="004613B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助动车</w:t>
      </w:r>
      <w:proofErr w:type="gramEnd"/>
      <w:r w:rsidRPr="004613B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禁止进入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Pr="004613BB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5649F8" w:rsidRPr="008943FE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三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（商业活动）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在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滨江从事商业经营活动，应当符合法律规定，证照齐全。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不得在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及其周边区域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开展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违法违规商业经营行为。</w:t>
      </w:r>
    </w:p>
    <w:p w:rsidR="007F6606" w:rsidRDefault="007F6606" w:rsidP="005649F8">
      <w:pPr>
        <w:pStyle w:val="a5"/>
        <w:spacing w:line="500" w:lineRule="exact"/>
        <w:jc w:val="center"/>
        <w:rPr>
          <w:rFonts w:ascii="仿宋_GB2312" w:eastAsia="仿宋_GB2312" w:hAnsiTheme="minorEastAsia"/>
          <w:color w:val="000000" w:themeColor="text1"/>
          <w:sz w:val="30"/>
          <w:szCs w:val="30"/>
        </w:rPr>
      </w:pPr>
    </w:p>
    <w:p w:rsidR="005649F8" w:rsidRPr="007F6606" w:rsidRDefault="005649F8" w:rsidP="005649F8">
      <w:pPr>
        <w:pStyle w:val="a5"/>
        <w:spacing w:line="500" w:lineRule="exact"/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7F6606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第四章 许可管理</w:t>
      </w:r>
    </w:p>
    <w:p w:rsidR="005649F8" w:rsidRDefault="005649F8" w:rsidP="005649F8">
      <w:pPr>
        <w:pStyle w:val="a5"/>
        <w:spacing w:line="500" w:lineRule="exact"/>
        <w:ind w:firstLineChars="200" w:firstLine="602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四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="00223A5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（活动审批）</w:t>
      </w:r>
      <w:r w:rsidR="00401B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利用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 w:rsidR="00401B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组织开展的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各类</w:t>
      </w:r>
      <w:r w:rsidR="00401B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社会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公共活动</w:t>
      </w:r>
      <w:r w:rsidR="00401B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应符合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区域整体</w:t>
      </w:r>
      <w:r w:rsidRPr="008943FE">
        <w:rPr>
          <w:rFonts w:ascii="仿宋_GB2312" w:eastAsia="仿宋_GB2312" w:hAnsiTheme="minorEastAsia"/>
          <w:color w:val="000000" w:themeColor="text1"/>
          <w:sz w:val="30"/>
          <w:szCs w:val="30"/>
        </w:rPr>
        <w:t>功能定位和属性</w:t>
      </w:r>
      <w:r w:rsidR="00401B7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，严格依法开展申报和备案工作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。黄浦区原则上控制在该区域内</w:t>
      </w:r>
      <w:r w:rsidRPr="008943FE">
        <w:rPr>
          <w:rFonts w:ascii="仿宋_GB2312" w:eastAsia="仿宋_GB2312" w:hAnsiTheme="minorEastAsia"/>
          <w:color w:val="000000" w:themeColor="text1"/>
          <w:sz w:val="30"/>
          <w:szCs w:val="30"/>
        </w:rPr>
        <w:t>开展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</w:t>
      </w:r>
      <w:r w:rsidRPr="008943FE">
        <w:rPr>
          <w:rFonts w:ascii="仿宋_GB2312" w:eastAsia="仿宋_GB2312" w:hAnsiTheme="minorEastAsia"/>
          <w:color w:val="000000" w:themeColor="text1"/>
          <w:sz w:val="30"/>
          <w:szCs w:val="30"/>
        </w:rPr>
        <w:t>各类社会公共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活动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的总量。</w:t>
      </w:r>
    </w:p>
    <w:p w:rsidR="005649F8" w:rsidRDefault="005649F8" w:rsidP="005649F8">
      <w:pPr>
        <w:pStyle w:val="a5"/>
        <w:spacing w:line="500" w:lineRule="exact"/>
        <w:ind w:firstLineChars="200" w:firstLine="600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在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开展大型活动的，由活动主办方、</w:t>
      </w:r>
      <w:r w:rsidR="00C903BA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区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滨江办、区公安分局、区消防支队及其他涉及职能部门共同参与，</w:t>
      </w:r>
      <w:r w:rsidR="008669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按照相关法律法规，规范操作流程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</w:t>
      </w:r>
      <w:r w:rsidR="00866900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加强风险评估，强化活动监管，确保安全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五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="00223A59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（户外设置）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在</w:t>
      </w:r>
      <w:r w:rsidR="006C4931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设置户外广告、景观灯光和横幅，应符合法律规范和区域规划，与空间环境相协调，并取得有关部门审查许可。</w:t>
      </w:r>
    </w:p>
    <w:p w:rsidR="00656486" w:rsidRDefault="007E200C" w:rsidP="007E200C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7E200C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第十六条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="00656486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（增值服务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）</w:t>
      </w:r>
      <w:r w:rsidR="00656486" w:rsidRPr="00656486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管理公司根据实际情况和市民的需求，</w:t>
      </w:r>
      <w:r w:rsidR="006B7CA5" w:rsidRPr="006B7C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通过在规定时间和规定区域内，以不影响市民游客畅游体验为前提，对非公益性活动</w:t>
      </w:r>
      <w:r w:rsidR="006B7C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</w:t>
      </w:r>
      <w:r w:rsidR="006B7CA5" w:rsidRPr="006B7C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有偿的保安保洁、工程保障等服务。实行收支两条线的管理模式，其收益部分弥补管理支出、减少区财政支撑，推动黄浦</w:t>
      </w:r>
      <w:r w:rsidR="006B7CA5" w:rsidRPr="006B7CA5">
        <w:rPr>
          <w:rFonts w:ascii="仿宋_GB2312" w:eastAsia="仿宋_GB2312" w:hAnsiTheme="minorEastAsia"/>
          <w:color w:val="000000" w:themeColor="text1"/>
          <w:sz w:val="30"/>
          <w:szCs w:val="30"/>
        </w:rPr>
        <w:t>滨江岸线管理、运营良性循环</w:t>
      </w:r>
      <w:r w:rsidR="006B7CA5" w:rsidRPr="006B7C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持续</w:t>
      </w:r>
      <w:r w:rsidR="006B7CA5" w:rsidRPr="006B7CA5">
        <w:rPr>
          <w:rFonts w:ascii="仿宋_GB2312" w:eastAsia="仿宋_GB2312" w:hAnsiTheme="minorEastAsia"/>
          <w:color w:val="000000" w:themeColor="text1"/>
          <w:sz w:val="30"/>
          <w:szCs w:val="30"/>
        </w:rPr>
        <w:t>发展</w:t>
      </w:r>
      <w:r w:rsidR="006B7CA5" w:rsidRPr="006B7CA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p w:rsidR="007F6606" w:rsidRDefault="007F6606" w:rsidP="005649F8">
      <w:pPr>
        <w:pStyle w:val="a5"/>
        <w:spacing w:line="500" w:lineRule="exact"/>
        <w:jc w:val="center"/>
        <w:rPr>
          <w:rFonts w:ascii="仿宋_GB2312" w:eastAsia="仿宋_GB2312" w:hAnsiTheme="minorEastAsia"/>
          <w:color w:val="000000" w:themeColor="text1"/>
          <w:sz w:val="30"/>
          <w:szCs w:val="30"/>
        </w:rPr>
      </w:pPr>
    </w:p>
    <w:p w:rsidR="005649F8" w:rsidRPr="007F6606" w:rsidRDefault="005649F8" w:rsidP="005649F8">
      <w:pPr>
        <w:pStyle w:val="a5"/>
        <w:spacing w:line="500" w:lineRule="exact"/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7F6606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第五章 安全和应急管理</w:t>
      </w:r>
    </w:p>
    <w:p w:rsidR="005649F8" w:rsidRDefault="005649F8" w:rsidP="005649F8">
      <w:pPr>
        <w:pStyle w:val="a5"/>
        <w:spacing w:line="500" w:lineRule="exact"/>
        <w:ind w:firstLine="525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 w:rsidR="007E200C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七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（安全设施）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加强对防汛墙、高桩平台等设施安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lastRenderedPageBreak/>
        <w:t>全管理，做好防翻越、防跌落等各种防范措施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，并定期巡查。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健全完善落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水救生、应急医疗救助、消防、安保、应急救援等设施设备的配置管理。</w:t>
      </w:r>
    </w:p>
    <w:p w:rsidR="005649F8" w:rsidRDefault="005649F8" w:rsidP="005649F8">
      <w:pPr>
        <w:pStyle w:val="a5"/>
        <w:spacing w:line="500" w:lineRule="exact"/>
        <w:ind w:firstLine="525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 w:rsidR="007E200C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八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（安全制度）落实安全监管责任制，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完善应急管理预警和响应机制，</w:t>
      </w:r>
      <w:proofErr w:type="gramStart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完善防</w:t>
      </w:r>
      <w:proofErr w:type="gramEnd"/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台防汛、消防、反恐等应急预案，</w:t>
      </w:r>
      <w:r w:rsidRPr="008943FE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强化应急避难场所、设施设备、应急物资管理，经常性开展疏散转移、自救互救等综合演练，提高突发事件处置能力。</w:t>
      </w:r>
    </w:p>
    <w:p w:rsidR="005649F8" w:rsidRDefault="005649F8" w:rsidP="005649F8">
      <w:pPr>
        <w:pStyle w:val="a5"/>
        <w:spacing w:line="500" w:lineRule="exact"/>
        <w:ind w:firstLine="525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第十</w:t>
      </w:r>
      <w:r w:rsidR="007E200C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九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（大客流）建立大客流应对机制，对黄浦滨江区域内客流实施动态监测、报告、预警和社会发布制度，必要时将采取应急措施限流、分流。</w:t>
      </w:r>
    </w:p>
    <w:p w:rsidR="005649F8" w:rsidRDefault="005649F8" w:rsidP="005649F8">
      <w:pPr>
        <w:pStyle w:val="a5"/>
        <w:spacing w:line="500" w:lineRule="exact"/>
        <w:ind w:firstLine="525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 w:rsidR="007E200C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二十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条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（公共事件）黄浦滨江范围内划分应急管理单元，制定突发事件管理制度。建立安全联席会议制度，严格实行日常巡查、工作日志、信息通报、工作讲评等制度。</w:t>
      </w:r>
    </w:p>
    <w:p w:rsidR="00D23BAD" w:rsidRPr="00D23BAD" w:rsidRDefault="00D23BAD" w:rsidP="005649F8">
      <w:pPr>
        <w:pStyle w:val="a5"/>
        <w:spacing w:line="500" w:lineRule="exact"/>
        <w:ind w:firstLine="525"/>
        <w:rPr>
          <w:rFonts w:ascii="仿宋_GB2312" w:eastAsia="仿宋_GB2312" w:hAnsiTheme="minorEastAsia"/>
          <w:sz w:val="30"/>
          <w:szCs w:val="30"/>
        </w:rPr>
      </w:pPr>
      <w:r w:rsidRPr="00D23BAD">
        <w:rPr>
          <w:rFonts w:ascii="仿宋_GB2312" w:eastAsia="仿宋_GB2312" w:hAnsi="宋体" w:cs="仿宋_GB2312" w:hint="eastAsia"/>
          <w:b/>
          <w:bCs/>
          <w:sz w:val="30"/>
          <w:szCs w:val="30"/>
        </w:rPr>
        <w:t>第二十</w:t>
      </w:r>
      <w:r>
        <w:rPr>
          <w:rFonts w:ascii="仿宋_GB2312" w:eastAsia="仿宋_GB2312" w:hAnsi="宋体" w:cs="仿宋_GB2312" w:hint="eastAsia"/>
          <w:b/>
          <w:bCs/>
          <w:sz w:val="30"/>
          <w:szCs w:val="30"/>
        </w:rPr>
        <w:t>一</w:t>
      </w:r>
      <w:r w:rsidRPr="00D23BAD">
        <w:rPr>
          <w:rFonts w:ascii="仿宋_GB2312" w:eastAsia="仿宋_GB2312" w:hAnsi="宋体" w:cs="仿宋_GB2312" w:hint="eastAsia"/>
          <w:b/>
          <w:bCs/>
          <w:sz w:val="30"/>
          <w:szCs w:val="30"/>
        </w:rPr>
        <w:t>条</w:t>
      </w:r>
      <w:r w:rsidR="008121D5">
        <w:rPr>
          <w:rFonts w:ascii="仿宋_GB2312" w:eastAsia="仿宋_GB2312" w:hAnsi="宋体" w:cs="仿宋_GB2312" w:hint="eastAsia"/>
          <w:b/>
          <w:bCs/>
          <w:sz w:val="30"/>
          <w:szCs w:val="30"/>
        </w:rPr>
        <w:t xml:space="preserve"> </w:t>
      </w:r>
      <w:r w:rsidRPr="00D23BAD">
        <w:rPr>
          <w:rFonts w:ascii="仿宋_GB2312" w:eastAsia="仿宋_GB2312" w:hAnsi="宋体" w:cs="仿宋_GB2312" w:hint="eastAsia"/>
          <w:sz w:val="30"/>
          <w:szCs w:val="30"/>
        </w:rPr>
        <w:t>（</w:t>
      </w:r>
      <w:r w:rsidRPr="00D23BAD">
        <w:rPr>
          <w:rFonts w:ascii="仿宋_GB2312" w:eastAsia="仿宋_GB2312" w:hAnsi="Times New Roman" w:cs="仿宋_GB2312" w:hint="eastAsia"/>
          <w:sz w:val="30"/>
          <w:szCs w:val="30"/>
        </w:rPr>
        <w:t>信息采集和应用</w:t>
      </w:r>
      <w:r w:rsidRPr="00D23BAD">
        <w:rPr>
          <w:rFonts w:ascii="仿宋_GB2312" w:eastAsia="仿宋_GB2312" w:hAnsi="宋体" w:cs="仿宋_GB2312" w:hint="eastAsia"/>
          <w:sz w:val="30"/>
          <w:szCs w:val="30"/>
        </w:rPr>
        <w:t>）</w:t>
      </w:r>
      <w:r w:rsidRPr="00D23BAD">
        <w:rPr>
          <w:rFonts w:ascii="仿宋_GB2312" w:eastAsia="仿宋_GB2312" w:hAnsi="Times New Roman" w:cs="仿宋_GB2312" w:hint="eastAsia"/>
          <w:sz w:val="30"/>
          <w:szCs w:val="30"/>
        </w:rPr>
        <w:t>建设“智慧滨江”，强化视频监控、网格管理、环境监测、交通运行、公共秩序、防洪防涝等数据信息的综合采集和分析利用，实现公共管理、服务平台信息共享和应用，为相关管理部门和单位提供决策依据。</w:t>
      </w:r>
    </w:p>
    <w:p w:rsidR="007F6606" w:rsidRDefault="007F6606" w:rsidP="005649F8">
      <w:pPr>
        <w:pStyle w:val="a5"/>
        <w:spacing w:line="500" w:lineRule="exact"/>
        <w:jc w:val="center"/>
        <w:rPr>
          <w:rFonts w:ascii="仿宋_GB2312" w:eastAsia="仿宋_GB2312" w:hAnsiTheme="minorEastAsia"/>
          <w:color w:val="000000" w:themeColor="text1"/>
          <w:sz w:val="30"/>
          <w:szCs w:val="30"/>
        </w:rPr>
      </w:pPr>
    </w:p>
    <w:p w:rsidR="005649F8" w:rsidRPr="007F6606" w:rsidRDefault="005649F8" w:rsidP="005649F8">
      <w:pPr>
        <w:pStyle w:val="a5"/>
        <w:spacing w:line="500" w:lineRule="exact"/>
        <w:jc w:val="center"/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 w:rsidRPr="007F6606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第六章 保障制度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</w:t>
      </w:r>
      <w:r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二十</w:t>
      </w:r>
      <w:r w:rsidR="00D23BA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二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 xml:space="preserve"> </w:t>
      </w:r>
      <w:r w:rsidR="009F76F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黄浦滨江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通过政府购买服务，委托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专业机构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实施专业化的日常管理，费用由区级财政</w:t>
      </w:r>
      <w:r w:rsidR="004860EF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视不同阶段情况适当予以保障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。区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政府对专业机构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定期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进行考核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具体考核细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则另行制定办法。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第二十</w:t>
      </w:r>
      <w:r w:rsidR="00D23BA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三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（</w:t>
      </w:r>
      <w:r w:rsidRPr="00435B18">
        <w:rPr>
          <w:rFonts w:ascii="仿宋_GB2312" w:eastAsia="仿宋_GB2312" w:hAnsiTheme="minorEastAsia"/>
          <w:color w:val="000000" w:themeColor="text1"/>
          <w:sz w:val="30"/>
          <w:szCs w:val="30"/>
        </w:rPr>
        <w:t>督查考核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）建立</w:t>
      </w:r>
      <w:r w:rsidRPr="00E1284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多级考核机制，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按照区政府制定的考核标准，采取日常考核与阶段性考核相结合</w:t>
      </w:r>
      <w:r w:rsidR="00014837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的模式</w:t>
      </w:r>
      <w:r w:rsidR="008121D5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，开展定期与不定期的自查、考核，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考核结果作为管理绩效的重要依据。</w:t>
      </w:r>
    </w:p>
    <w:p w:rsidR="005649F8" w:rsidRDefault="005649F8" w:rsidP="005649F8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5649F8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lastRenderedPageBreak/>
        <w:t>第二十</w:t>
      </w:r>
      <w:r w:rsidR="00D23BA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四</w:t>
      </w:r>
      <w:r w:rsidRPr="005649F8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P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对违反本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办法</w:t>
      </w:r>
      <w:r w:rsidRP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的行为，由各有关行政管理部门按照各自的职责，责令其限期改正，并可按照相关法律、法规和规章的规定，给予行政处罚。</w:t>
      </w:r>
    </w:p>
    <w:p w:rsidR="00FA057F" w:rsidRDefault="005649F8" w:rsidP="005649F8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第二十</w:t>
      </w:r>
      <w:r w:rsidR="00D23BA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五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="00FA057F" w:rsidRP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本</w:t>
      </w:r>
      <w:r w:rsidR="00FA057F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办法</w:t>
      </w:r>
      <w:r w:rsidR="00FA057F" w:rsidRP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由区</w:t>
      </w:r>
      <w:proofErr w:type="gramStart"/>
      <w:r w:rsidR="00FA057F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滨江办</w:t>
      </w:r>
      <w:proofErr w:type="gramEnd"/>
      <w:r w:rsidR="00FA057F" w:rsidRPr="005649F8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负责解释。</w:t>
      </w:r>
    </w:p>
    <w:p w:rsidR="005649F8" w:rsidRDefault="00FA057F" w:rsidP="00FA057F">
      <w:pPr>
        <w:shd w:val="clear" w:color="auto" w:fill="FFFFFF"/>
        <w:spacing w:line="500" w:lineRule="exact"/>
        <w:ind w:firstLineChars="200" w:firstLine="602"/>
        <w:jc w:val="left"/>
        <w:rPr>
          <w:rFonts w:ascii="仿宋_GB2312" w:eastAsia="仿宋_GB2312" w:hAnsiTheme="minorEastAsia"/>
          <w:color w:val="000000" w:themeColor="text1"/>
          <w:sz w:val="30"/>
          <w:szCs w:val="30"/>
        </w:rPr>
      </w:pP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第二十</w:t>
      </w:r>
      <w:r w:rsidR="00D23BAD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六</w:t>
      </w:r>
      <w:r w:rsidRPr="00364B72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>条</w:t>
      </w:r>
      <w:r w:rsidR="008121D5">
        <w:rPr>
          <w:rFonts w:ascii="仿宋_GB2312" w:eastAsia="仿宋_GB2312" w:hAnsiTheme="minorEastAsia" w:hint="eastAsia"/>
          <w:b/>
          <w:color w:val="000000" w:themeColor="text1"/>
          <w:sz w:val="30"/>
          <w:szCs w:val="30"/>
        </w:rPr>
        <w:t xml:space="preserve"> </w:t>
      </w:r>
      <w:r w:rsidR="00B11F1C"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本办法自发布之日起施行</w:t>
      </w:r>
      <w:r>
        <w:rPr>
          <w:rFonts w:ascii="仿宋_GB2312" w:eastAsia="仿宋_GB2312" w:hAnsiTheme="minorEastAsia" w:hint="eastAsia"/>
          <w:color w:val="000000" w:themeColor="text1"/>
          <w:sz w:val="30"/>
          <w:szCs w:val="30"/>
        </w:rPr>
        <w:t>。</w:t>
      </w:r>
    </w:p>
    <w:sectPr w:rsidR="005649F8" w:rsidSect="00E442E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49" w:rsidRDefault="00F72449" w:rsidP="005649F8">
      <w:r>
        <w:separator/>
      </w:r>
    </w:p>
  </w:endnote>
  <w:endnote w:type="continuationSeparator" w:id="0">
    <w:p w:rsidR="00F72449" w:rsidRDefault="00F72449" w:rsidP="0056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142"/>
      <w:docPartObj>
        <w:docPartGallery w:val="Page Numbers (Bottom of Page)"/>
        <w:docPartUnique/>
      </w:docPartObj>
    </w:sdtPr>
    <w:sdtEndPr/>
    <w:sdtContent>
      <w:p w:rsidR="00067FEB" w:rsidRDefault="005C0A10">
        <w:pPr>
          <w:pStyle w:val="a4"/>
          <w:jc w:val="center"/>
        </w:pPr>
        <w:r>
          <w:fldChar w:fldCharType="begin"/>
        </w:r>
        <w:r w:rsidR="003E5893">
          <w:instrText xml:space="preserve"> PAGE   \* MERGEFORMAT </w:instrText>
        </w:r>
        <w:r>
          <w:fldChar w:fldCharType="separate"/>
        </w:r>
        <w:r w:rsidR="00F865C3" w:rsidRPr="00F865C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67FEB" w:rsidRDefault="00F724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49" w:rsidRDefault="00F72449" w:rsidP="005649F8">
      <w:r>
        <w:separator/>
      </w:r>
    </w:p>
  </w:footnote>
  <w:footnote w:type="continuationSeparator" w:id="0">
    <w:p w:rsidR="00F72449" w:rsidRDefault="00F72449" w:rsidP="00564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F8"/>
    <w:rsid w:val="00014837"/>
    <w:rsid w:val="00017572"/>
    <w:rsid w:val="000328E3"/>
    <w:rsid w:val="000372AD"/>
    <w:rsid w:val="000618A6"/>
    <w:rsid w:val="00083A9F"/>
    <w:rsid w:val="00087F22"/>
    <w:rsid w:val="000C6B07"/>
    <w:rsid w:val="001535C8"/>
    <w:rsid w:val="00167D66"/>
    <w:rsid w:val="00172200"/>
    <w:rsid w:val="001B0D56"/>
    <w:rsid w:val="001C28A8"/>
    <w:rsid w:val="00202551"/>
    <w:rsid w:val="00220563"/>
    <w:rsid w:val="00223A59"/>
    <w:rsid w:val="002763C9"/>
    <w:rsid w:val="002A78CF"/>
    <w:rsid w:val="003410DE"/>
    <w:rsid w:val="003E5893"/>
    <w:rsid w:val="00401B70"/>
    <w:rsid w:val="004662BA"/>
    <w:rsid w:val="004860EF"/>
    <w:rsid w:val="004914B8"/>
    <w:rsid w:val="004970E1"/>
    <w:rsid w:val="004F29E0"/>
    <w:rsid w:val="005649F8"/>
    <w:rsid w:val="00570F97"/>
    <w:rsid w:val="0059039F"/>
    <w:rsid w:val="005C0A10"/>
    <w:rsid w:val="00632FDC"/>
    <w:rsid w:val="00656486"/>
    <w:rsid w:val="006B7CA5"/>
    <w:rsid w:val="006C4931"/>
    <w:rsid w:val="006E6E26"/>
    <w:rsid w:val="007C1B8A"/>
    <w:rsid w:val="007D0AC5"/>
    <w:rsid w:val="007E0930"/>
    <w:rsid w:val="007E200C"/>
    <w:rsid w:val="007F6606"/>
    <w:rsid w:val="008121D5"/>
    <w:rsid w:val="008427F5"/>
    <w:rsid w:val="0084422B"/>
    <w:rsid w:val="00866900"/>
    <w:rsid w:val="00924AE5"/>
    <w:rsid w:val="00955230"/>
    <w:rsid w:val="009C3E7E"/>
    <w:rsid w:val="009C428A"/>
    <w:rsid w:val="009E3425"/>
    <w:rsid w:val="009F0E45"/>
    <w:rsid w:val="009F76F5"/>
    <w:rsid w:val="00A159E3"/>
    <w:rsid w:val="00A27A04"/>
    <w:rsid w:val="00A313AE"/>
    <w:rsid w:val="00A33A70"/>
    <w:rsid w:val="00A46B08"/>
    <w:rsid w:val="00B0399E"/>
    <w:rsid w:val="00B11F1C"/>
    <w:rsid w:val="00B34C84"/>
    <w:rsid w:val="00B53F0E"/>
    <w:rsid w:val="00BD31CE"/>
    <w:rsid w:val="00BD488D"/>
    <w:rsid w:val="00C00B7B"/>
    <w:rsid w:val="00C0397E"/>
    <w:rsid w:val="00C144BC"/>
    <w:rsid w:val="00C903BA"/>
    <w:rsid w:val="00CA08DC"/>
    <w:rsid w:val="00D113B0"/>
    <w:rsid w:val="00D17709"/>
    <w:rsid w:val="00D23BAD"/>
    <w:rsid w:val="00D73887"/>
    <w:rsid w:val="00D90D0C"/>
    <w:rsid w:val="00DC557E"/>
    <w:rsid w:val="00DE3022"/>
    <w:rsid w:val="00DE72E6"/>
    <w:rsid w:val="00E17111"/>
    <w:rsid w:val="00E2642A"/>
    <w:rsid w:val="00E42C2D"/>
    <w:rsid w:val="00E736E6"/>
    <w:rsid w:val="00EC7913"/>
    <w:rsid w:val="00F72449"/>
    <w:rsid w:val="00F865C3"/>
    <w:rsid w:val="00FA0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9F8"/>
    <w:rPr>
      <w:sz w:val="18"/>
      <w:szCs w:val="18"/>
    </w:rPr>
  </w:style>
  <w:style w:type="paragraph" w:styleId="a5">
    <w:name w:val="Normal (Web)"/>
    <w:basedOn w:val="a"/>
    <w:rsid w:val="005649F8"/>
    <w:pPr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0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B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9F8"/>
    <w:rPr>
      <w:sz w:val="18"/>
      <w:szCs w:val="18"/>
    </w:rPr>
  </w:style>
  <w:style w:type="paragraph" w:styleId="a5">
    <w:name w:val="Normal (Web)"/>
    <w:basedOn w:val="a"/>
    <w:rsid w:val="005649F8"/>
    <w:pPr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01B7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457</Words>
  <Characters>2606</Characters>
  <Application>Microsoft Office Word</Application>
  <DocSecurity>0</DocSecurity>
  <Lines>21</Lines>
  <Paragraphs>6</Paragraphs>
  <ScaleCrop>false</ScaleCrop>
  <Company>LENOVO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2017-09-30T02:24:00Z</cp:lastPrinted>
  <dcterms:created xsi:type="dcterms:W3CDTF">2017-09-30T02:25:00Z</dcterms:created>
  <dcterms:modified xsi:type="dcterms:W3CDTF">2017-09-30T02:31:00Z</dcterms:modified>
</cp:coreProperties>
</file>